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8F" w:rsidRPr="0047118F" w:rsidRDefault="0047118F" w:rsidP="0047118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1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Муниципальное общеобразовательное учреждение  </w:t>
      </w:r>
    </w:p>
    <w:p w:rsidR="0047118F" w:rsidRPr="0047118F" w:rsidRDefault="0047118F" w:rsidP="0047118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1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средняя общеобразовательная школа №37 </w:t>
      </w:r>
    </w:p>
    <w:p w:rsidR="0047118F" w:rsidRPr="0047118F" w:rsidRDefault="0047118F" w:rsidP="0047118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1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городского округа город Буй Костромской области</w:t>
      </w:r>
    </w:p>
    <w:p w:rsidR="0047118F" w:rsidRPr="0047118F" w:rsidRDefault="0047118F" w:rsidP="004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18F" w:rsidRPr="0047118F" w:rsidRDefault="0047118F" w:rsidP="0047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08"/>
        <w:gridCol w:w="4809"/>
      </w:tblGrid>
      <w:tr w:rsidR="0047118F" w:rsidRPr="0047118F" w:rsidTr="000B43B5">
        <w:trPr>
          <w:trHeight w:val="1696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8F" w:rsidRPr="0047118F" w:rsidRDefault="0047118F" w:rsidP="004711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47118F" w:rsidRPr="0047118F" w:rsidRDefault="0047118F" w:rsidP="004711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гуманитарного цикла</w:t>
            </w:r>
          </w:p>
          <w:p w:rsidR="0047118F" w:rsidRPr="0047118F" w:rsidRDefault="0047118F" w:rsidP="004711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протокола ______ </w:t>
            </w:r>
          </w:p>
          <w:p w:rsidR="0047118F" w:rsidRPr="0047118F" w:rsidRDefault="0047118F" w:rsidP="004711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</w:t>
            </w:r>
          </w:p>
          <w:p w:rsidR="0047118F" w:rsidRPr="0047118F" w:rsidRDefault="0047118F" w:rsidP="004711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18F" w:rsidRPr="0047118F" w:rsidRDefault="0047118F" w:rsidP="0047118F">
            <w:pPr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СОГЛАСОВАНО</w:t>
            </w:r>
          </w:p>
          <w:p w:rsidR="0047118F" w:rsidRPr="0047118F" w:rsidRDefault="0047118F" w:rsidP="0047118F">
            <w:pPr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  <w:p w:rsidR="0047118F" w:rsidRPr="0047118F" w:rsidRDefault="0047118F" w:rsidP="0047118F">
            <w:pPr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 Смирнова Н.В./</w:t>
            </w:r>
          </w:p>
          <w:p w:rsidR="0047118F" w:rsidRPr="0047118F" w:rsidRDefault="0047118F" w:rsidP="0047118F">
            <w:pPr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«______» ______________                                                                                                                                                          </w:t>
            </w:r>
          </w:p>
          <w:p w:rsidR="0047118F" w:rsidRPr="0047118F" w:rsidRDefault="0047118F" w:rsidP="0047118F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F" w:rsidRPr="0047118F" w:rsidRDefault="0047118F" w:rsidP="0047118F">
            <w:pPr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47118F" w:rsidRPr="0047118F" w:rsidRDefault="0047118F" w:rsidP="0047118F">
            <w:pPr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47118F" w:rsidRPr="0047118F" w:rsidRDefault="0047118F" w:rsidP="0047118F">
            <w:pPr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/</w:t>
            </w:r>
            <w:proofErr w:type="spellStart"/>
            <w:r w:rsidRPr="0047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Паладьева</w:t>
            </w:r>
            <w:proofErr w:type="spellEnd"/>
            <w:r w:rsidRPr="0047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Т.В./</w:t>
            </w:r>
          </w:p>
          <w:p w:rsidR="0047118F" w:rsidRPr="0047118F" w:rsidRDefault="0047118F" w:rsidP="0047118F">
            <w:pPr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приказа ______ </w:t>
            </w:r>
          </w:p>
          <w:p w:rsidR="0047118F" w:rsidRPr="0047118F" w:rsidRDefault="0047118F" w:rsidP="0047118F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</w:t>
            </w:r>
          </w:p>
        </w:tc>
      </w:tr>
    </w:tbl>
    <w:p w:rsidR="0047118F" w:rsidRPr="0047118F" w:rsidRDefault="0047118F" w:rsidP="004711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18F" w:rsidRPr="0047118F" w:rsidRDefault="0047118F" w:rsidP="0047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18F" w:rsidRPr="0047118F" w:rsidRDefault="0047118F" w:rsidP="0047118F">
      <w:pPr>
        <w:spacing w:after="0" w:line="240" w:lineRule="auto"/>
        <w:ind w:right="152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47118F" w:rsidRPr="0047118F" w:rsidRDefault="0047118F" w:rsidP="0047118F">
      <w:pPr>
        <w:spacing w:after="0" w:line="240" w:lineRule="auto"/>
        <w:ind w:right="152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47118F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Календарно-тематическое планирование</w:t>
      </w:r>
    </w:p>
    <w:p w:rsidR="0047118F" w:rsidRPr="0047118F" w:rsidRDefault="0047118F" w:rsidP="0047118F">
      <w:pPr>
        <w:spacing w:after="0" w:line="240" w:lineRule="auto"/>
        <w:ind w:right="152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7118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 учебному предмету "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Русский язык</w:t>
      </w:r>
      <w:r w:rsidRPr="0047118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"</w:t>
      </w:r>
    </w:p>
    <w:p w:rsidR="0047118F" w:rsidRPr="0047118F" w:rsidRDefault="0047118F" w:rsidP="0047118F">
      <w:pPr>
        <w:spacing w:after="0" w:line="240" w:lineRule="auto"/>
        <w:ind w:right="152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для 8</w:t>
      </w:r>
      <w:r w:rsidRPr="0047118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класса</w:t>
      </w:r>
    </w:p>
    <w:p w:rsidR="0047118F" w:rsidRPr="0047118F" w:rsidRDefault="0047118F" w:rsidP="0047118F">
      <w:pPr>
        <w:spacing w:after="0" w:line="240" w:lineRule="auto"/>
        <w:ind w:right="152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7118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 2015 - 2016 учебный год</w:t>
      </w:r>
    </w:p>
    <w:p w:rsidR="0047118F" w:rsidRPr="0047118F" w:rsidRDefault="0047118F" w:rsidP="0047118F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7118F" w:rsidRPr="0047118F" w:rsidRDefault="0047118F" w:rsidP="00471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18F" w:rsidRPr="0047118F" w:rsidRDefault="0047118F" w:rsidP="0047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4711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Составитель: Иванова Г. М., </w:t>
      </w:r>
    </w:p>
    <w:p w:rsidR="0047118F" w:rsidRPr="0047118F" w:rsidRDefault="0047118F" w:rsidP="0047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11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1</w:t>
      </w:r>
      <w:r w:rsidRPr="004711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квалификационная категория</w:t>
      </w:r>
    </w:p>
    <w:p w:rsidR="0047118F" w:rsidRPr="0047118F" w:rsidRDefault="0047118F" w:rsidP="0047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18F" w:rsidRPr="0047118F" w:rsidRDefault="0047118F" w:rsidP="0047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18F" w:rsidRPr="0047118F" w:rsidRDefault="0047118F" w:rsidP="0047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18F" w:rsidRPr="0047118F" w:rsidRDefault="0047118F" w:rsidP="0047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4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Pr="004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уй</w:t>
      </w:r>
      <w:proofErr w:type="spellEnd"/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44"/>
        <w:gridCol w:w="2606"/>
        <w:gridCol w:w="909"/>
        <w:gridCol w:w="3254"/>
        <w:gridCol w:w="1334"/>
        <w:gridCol w:w="1134"/>
        <w:gridCol w:w="2693"/>
        <w:gridCol w:w="1110"/>
        <w:gridCol w:w="15"/>
        <w:gridCol w:w="9"/>
        <w:gridCol w:w="6"/>
        <w:gridCol w:w="15"/>
        <w:gridCol w:w="15"/>
        <w:gridCol w:w="15"/>
        <w:gridCol w:w="15"/>
        <w:gridCol w:w="30"/>
        <w:gridCol w:w="46"/>
        <w:gridCol w:w="1134"/>
      </w:tblGrid>
      <w:tr w:rsidR="0047118F" w:rsidRPr="0047118F" w:rsidTr="000B43B5">
        <w:trPr>
          <w:trHeight w:val="285"/>
        </w:trPr>
        <w:tc>
          <w:tcPr>
            <w:tcW w:w="1219" w:type="dxa"/>
            <w:gridSpan w:val="2"/>
            <w:vMerge w:val="restart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2606" w:type="dxa"/>
            <w:vMerge w:val="restart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урока/раздела</w:t>
            </w:r>
          </w:p>
        </w:tc>
        <w:tc>
          <w:tcPr>
            <w:tcW w:w="909" w:type="dxa"/>
            <w:vMerge w:val="restart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 урока</w:t>
            </w:r>
          </w:p>
        </w:tc>
        <w:tc>
          <w:tcPr>
            <w:tcW w:w="1334" w:type="dxa"/>
            <w:vMerge w:val="restart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понятия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материал</w:t>
            </w:r>
          </w:p>
        </w:tc>
        <w:tc>
          <w:tcPr>
            <w:tcW w:w="2410" w:type="dxa"/>
            <w:gridSpan w:val="11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47118F" w:rsidRPr="0047118F" w:rsidTr="000B43B5">
        <w:trPr>
          <w:trHeight w:val="630"/>
        </w:trPr>
        <w:tc>
          <w:tcPr>
            <w:tcW w:w="1219" w:type="dxa"/>
            <w:gridSpan w:val="2"/>
            <w:vMerge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vMerge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1285" w:type="dxa"/>
            <w:gridSpan w:val="9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</w:tr>
      <w:tr w:rsidR="0047118F" w:rsidRPr="0047118F" w:rsidTr="000B43B5">
        <w:tc>
          <w:tcPr>
            <w:tcW w:w="15559" w:type="dxa"/>
            <w:gridSpan w:val="19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US" w:eastAsia="ru-RU"/>
              </w:rPr>
              <w:t>I</w:t>
            </w: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. Введение. Повторение </w:t>
            </w:r>
            <w:proofErr w:type="gramStart"/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 5 – 7 классах. </w:t>
            </w: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русского языка в современном мире. Русский язы</w:t>
            </w:r>
            <w:proofErr w:type="gramStart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национальный государственный язык РФ. Язык межнационального общения и художественной литературы.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 об основных функциях русского языка, его месте в группе восточнославянских языков, его значении как государственного языка и одного из мировых языков.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функции языка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1285" w:type="dxa"/>
            <w:gridSpan w:val="9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5 – 7 классах. Языковая система.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и закрепить знания и умения. Полученные в 5 – 7 классах; обобщить и систематизировать знания учеников об основных языковых единицах; восстановить и закрепить умение выполнять различные виды лингвистического разбора.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1285" w:type="dxa"/>
            <w:gridSpan w:val="9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Фонетика, графика, орфография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и систематизировать знания учеников об основных языковых единицах, восстановить и закрепить умение выполнять различные виды лингвистического разбора.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Разделы языка, фонетика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85" w:type="dxa"/>
            <w:gridSpan w:val="9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Морфемика и словообразование.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и систематизировать знания учеников об основных языковых единицах, восстановить и закрепить умение выполнять различные виды лингвистического разбора.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языковые единицы</w:t>
            </w: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Морфемика и словообразование 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1285" w:type="dxa"/>
            <w:gridSpan w:val="9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Лексика и фразеология.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и систематизировать знания учеников об основных языковых единицах, восстановить и закрепить умение выполнять различные виды лингвистического разбора.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Лексика и фразеология.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Конструкции </w:t>
            </w:r>
            <w:proofErr w:type="spellStart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</w:t>
            </w:r>
            <w:proofErr w:type="gramStart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очет</w:t>
            </w:r>
            <w:proofErr w:type="spellEnd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предложений, словарные слова, </w:t>
            </w:r>
            <w:proofErr w:type="spellStart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лингв.игра</w:t>
            </w:r>
            <w:proofErr w:type="spellEnd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Учебник. Дидактический материал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1285" w:type="dxa"/>
            <w:gridSpan w:val="9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Морфология.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и систематизировать знания учеников об основных языковых единицах, восстановить и закрепить умение выполнять различные виды лингвистического </w:t>
            </w: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разбора.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Морфология.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1285" w:type="dxa"/>
            <w:gridSpan w:val="9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 Строение текста. Стили речи.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и систематизировать знания учеников об основных языковых единицах, восстановить и закрепить умение выполнять различные виды лингвистического разбора.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Стили речи.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РР Подготовка </w:t>
            </w:r>
            <w:proofErr w:type="gramStart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сочинение по картине В. </w:t>
            </w:r>
            <w:proofErr w:type="spellStart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Мешкова</w:t>
            </w:r>
            <w:proofErr w:type="spellEnd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«Золотая осень в Карелии»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речь учащихся, расширить их словарный запас, обучать описанию картины.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текста, типы текста, типы речи, средства связи в предложении.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Репродукция картины. Учебник.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 Написание сочинения</w:t>
            </w:r>
            <w:r w:rsidRPr="0047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картине В. </w:t>
            </w:r>
            <w:proofErr w:type="spellStart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Мешкова</w:t>
            </w:r>
            <w:proofErr w:type="spellEnd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«Золотая осень в Карелии»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Репродукция картины.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Контрольный диктант с грамматическим заданием по теме «Повторение </w:t>
            </w:r>
            <w:proofErr w:type="gramStart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5-7 классах»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15559" w:type="dxa"/>
            <w:gridSpan w:val="19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US" w:eastAsia="ru-RU"/>
              </w:rPr>
              <w:t>II</w:t>
            </w: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. Синтаксис и пунктуация. Словосочетание. </w:t>
            </w: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диктанта. Строение и грамматическое значение словосочетаний.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ученикам строение словосочетаний, научить выделять словосочетание в тексте, конструировать их, определять грамматическое значение, делать схемы.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словосочетания, определять их грамматическое значение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Грамматическое значение, контекст.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40" w:type="dxa"/>
            <w:gridSpan w:val="4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1270" w:type="dxa"/>
            <w:gridSpan w:val="7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слов в словосочетании.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определять способы связи в словосочетаниях, конструировать их, закрепить понятие о строении и значении словосочетаний.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40" w:type="dxa"/>
            <w:gridSpan w:val="4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1270" w:type="dxa"/>
            <w:gridSpan w:val="7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разбор словосочетаний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Дидактический материал</w:t>
            </w:r>
          </w:p>
        </w:tc>
        <w:tc>
          <w:tcPr>
            <w:tcW w:w="1140" w:type="dxa"/>
            <w:gridSpan w:val="4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1270" w:type="dxa"/>
            <w:gridSpan w:val="7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15559" w:type="dxa"/>
            <w:gridSpan w:val="19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US" w:eastAsia="ru-RU"/>
              </w:rPr>
              <w:t>III</w:t>
            </w: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. Предложение. </w:t>
            </w: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и грамматическое значение предложений.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изученное о словосочетании, расширить знание учеников о строении и </w:t>
            </w: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грамматическом значении предложения, научить выделять грамматическую основу, определять цель высказывания.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Знать, что такое предложени</w:t>
            </w: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е, уметь находить грамматическую основу предложений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Грамматическое значение.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85" w:type="dxa"/>
            <w:gridSpan w:val="7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1225" w:type="dxa"/>
            <w:gridSpan w:val="4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Интонация предложения.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изученное о предложении, дать понятие об интонации, ее роли в предложении, совершенствовать навыки устной речи (составление характеристики человека).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8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12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Простое предложение. Порядок слов в предложении. Логическое ударение.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изученное о предложении, дать понятие об интонации, ее роли в предложении, совершенствовать навыки устной речи.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Знать, что такое простое предложение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простое предложение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85" w:type="dxa"/>
            <w:gridSpan w:val="7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1225" w:type="dxa"/>
            <w:gridSpan w:val="4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 Описание памятника архитектуры.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навыки устной речи, расширять словарный запас учеников, обучать описывать памятник архитектуры.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85" w:type="dxa"/>
            <w:gridSpan w:val="7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1225" w:type="dxa"/>
            <w:gridSpan w:val="4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15559" w:type="dxa"/>
            <w:gridSpan w:val="19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US" w:eastAsia="ru-RU"/>
              </w:rPr>
              <w:t>IV</w:t>
            </w: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. Двусоставное предложение. главные члены предложения. </w:t>
            </w: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члены предложения. Подлежащее.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Расширить представление учеников о подлежащем, его признаках, способах выражения, углубить знания о синонимических связях языковых единиц.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  о подлежащем и сказуемом, о способах их выражения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55" w:type="dxa"/>
            <w:gridSpan w:val="5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1255" w:type="dxa"/>
            <w:gridSpan w:val="6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Сказуемое. Простое глагольное сказуемое.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Расширить представление учеников о сказуемом, его признаках, дать понятие о простом глагольном сказуемом и способах его выражения.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Составное сказуемое (СС).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55" w:type="dxa"/>
            <w:gridSpan w:val="5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1255" w:type="dxa"/>
            <w:gridSpan w:val="6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Составные сказуемые. Составное глагольное сказуемое.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понятие о составном глагольном сказуемом и способах его выражения.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Составное глагольное сказуемое (</w:t>
            </w:r>
            <w:proofErr w:type="spellStart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сгс</w:t>
            </w:r>
            <w:proofErr w:type="spellEnd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55" w:type="dxa"/>
            <w:gridSpan w:val="5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1255" w:type="dxa"/>
            <w:gridSpan w:val="6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Составное именное сказуемое. 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Дать понятие о составном именном сказуемом и способах его выражения. Закрепить умение </w:t>
            </w: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различать простое глагольное сказуемое «быть» с глаголом связкой «быть» в составном именном сказуемом.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Составное именное сказуемое </w:t>
            </w: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</w:t>
            </w:r>
            <w:proofErr w:type="spellEnd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Учебник. Дидактический материал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12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Выражение именной части составного именного сказуемого.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Углубить знания учеников о способах выражения именной части сказуемого, о синонимических связях языковых единиц; подготовиться к сочинению описания человека.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Именное сказуемое.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70" w:type="dxa"/>
            <w:gridSpan w:val="6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1240" w:type="dxa"/>
            <w:gridSpan w:val="5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Тире между подлежащим и сказуемым.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Углубить знания учеников о правилах пунктуации, регламентирующих тире между подлежащим и сказуемым.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70" w:type="dxa"/>
            <w:gridSpan w:val="6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1240" w:type="dxa"/>
            <w:gridSpan w:val="5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темы «Главные члены предложения».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и углубить знания учеников о сказуемом, о синонимических связях, языковых единиц; выделить </w:t>
            </w:r>
            <w:proofErr w:type="spellStart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текстообразующую</w:t>
            </w:r>
            <w:proofErr w:type="spellEnd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сказуемых разных типов, закрепить навыки построения дефиниций (определений).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70" w:type="dxa"/>
            <w:gridSpan w:val="6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1240" w:type="dxa"/>
            <w:gridSpan w:val="5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Контрольный диктант с грамматическим заданием по теме «Главные члены предложения». 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Проверить знания учеников, закрепить навыки лингвистического разбора; способствовать развитию речи учащихся. </w:t>
            </w: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Активизировать графическую и пунктуационную зоркость учеников, умение объяснять правописание; подвести итоги </w:t>
            </w: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четверти.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70" w:type="dxa"/>
            <w:gridSpan w:val="6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1240" w:type="dxa"/>
            <w:gridSpan w:val="5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15559" w:type="dxa"/>
            <w:gridSpan w:val="19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US" w:eastAsia="ru-RU"/>
              </w:rPr>
              <w:t>V</w:t>
            </w: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. двусоставное предложение. второстепенные члены предложения. </w:t>
            </w: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диктанта. Второстепенные члены предложения. Дополнение.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 учеников о второстепенных членах предложения; расширить представление о дополнении, способах его выражения.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 о второстепенных членах предложения, способах их выражения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Пейзаж.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Трудные случаи выражений </w:t>
            </w: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дополнений.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Разъяснить трудные случаи </w:t>
            </w: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выражения дополнений.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Решение, </w:t>
            </w: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постановление, резолюции.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Учебник. Дидактический </w:t>
            </w: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09.11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Расширить преставление об определении. Дать понятие о несогласованном определении, о синонимии определений разного вида.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Иллюстрированный.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29- 30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 Сжатое изложение.</w:t>
            </w: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изложения.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умение учеников письменно излагать прочитанный и услышанный текст. Развивать творческие способности учеников, умение высказывать собственную точку зрения о </w:t>
            </w:r>
            <w:proofErr w:type="gramStart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прочитанном</w:t>
            </w:r>
            <w:proofErr w:type="gramEnd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</w:t>
            </w:r>
          </w:p>
          <w:p w:rsidR="000B43B5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Расширить представление учеников об определении. Дать понятие о приложении.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Обстоятельство. Основные виды обстоятельств.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Расширить представление учеников об обстоятельстве. Развивать речь учеников. Познакомить с основными видами обстоятельств и способами их определений.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реставрация.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Обстоятельства, выраженные сравнительными оборотами.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Расширить представление учеников об обстоятельствах, выраженных сравнительными оборотами. Развивать речь учащихся.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Красноречие, риторика, оратор, пафос.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 Сочинение по картине Б. Щербакова «Русь подмосковная»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учеников с понятием «риторика», с основными приемами ораторской речи; убедить в необходимости развивать речь.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 Написание сочинения.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навыки устной речи, тренировка публичных выступлений; развитие памяти; умение выбирать главное в тексте.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 с грамматическим заданием по теме «Второстепенные члены предложения».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знания учеников, закрепить навыки синтаксического разбора.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10" w:type="dxa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1300" w:type="dxa"/>
            <w:gridSpan w:val="10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15559" w:type="dxa"/>
            <w:gridSpan w:val="19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US" w:eastAsia="ru-RU"/>
              </w:rPr>
              <w:t>vi</w:t>
            </w: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. односоставные предложения. односоставные предложения с главным членом – сказуемое. </w:t>
            </w: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диктанта. Основные группы односоставных предложений. Предложения определенно-личные.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Расширить представление учеников о предложении. Дать понятие об односоставных предложениях с главным членом – сказуемое. 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односоставные предложения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определенно-личные. Колоссальный.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10" w:type="dxa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1300" w:type="dxa"/>
            <w:gridSpan w:val="10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неопределенно-личные.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понятие о неопределенно-личных предложениях. Учить выделять такие предложения в тексте, в составе СП.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находить неопределенно-личные предложения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эксперимент, неопределенно-личные предложения.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10" w:type="dxa"/>
            <w:shd w:val="clear" w:color="auto" w:fill="auto"/>
          </w:tcPr>
          <w:p w:rsid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</w:t>
            </w:r>
          </w:p>
          <w:p w:rsidR="000B43B5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10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39-40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Безличные предложения.</w:t>
            </w: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темы «Безличные предложения»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безличных предложениях. Показать способы выражения сказуемого в этих предложениях. Развивать речевую культуру учеников.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находить безличные предложения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Прения, дебаты, дискуссия безличные предложения.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10" w:type="dxa"/>
            <w:shd w:val="clear" w:color="auto" w:fill="auto"/>
          </w:tcPr>
          <w:p w:rsid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  <w:p w:rsidR="000B43B5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1300" w:type="dxa"/>
            <w:gridSpan w:val="10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15559" w:type="dxa"/>
            <w:gridSpan w:val="19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US" w:eastAsia="ru-RU"/>
              </w:rPr>
              <w:t>vii</w:t>
            </w: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. односоставные предложения с главным членом – подлежащее.</w:t>
            </w: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Назывные предложения.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понятие о назывных предложениях. Показать их значение, сферу употребления. Развивать речевую культуру учеников.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Назывные предложения 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10" w:type="dxa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</w:t>
            </w:r>
          </w:p>
        </w:tc>
        <w:tc>
          <w:tcPr>
            <w:tcW w:w="1300" w:type="dxa"/>
            <w:gridSpan w:val="10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темы «Односоставные предложения».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представление об односоставных предложениях, навыки различия двусоставных и односоставных предложений. Развивать речевую культуру учеников.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110" w:type="dxa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1300" w:type="dxa"/>
            <w:gridSpan w:val="10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15559" w:type="dxa"/>
            <w:gridSpan w:val="19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US" w:eastAsia="ru-RU"/>
              </w:rPr>
              <w:t>viii</w:t>
            </w: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. неполные предложения. </w:t>
            </w: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неполных предложениях.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понятие о неполных предложениях, показать сферу их употребления. Показать значение интонации в неполных предложениях. Сформировать умение определять неполные односоставные и двусоставные предложения.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особенности неполных предложений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Неполные предложения, декларировать, декларация, аудитория</w:t>
            </w: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 лаборатория.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Учебник. Дидактический материал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1210" w:type="dxa"/>
            <w:gridSpan w:val="3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 теме «Односоставные предложения»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знания учеников. Закрепить навыки грамматического разбора.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00" w:type="dxa"/>
            <w:gridSpan w:val="8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1210" w:type="dxa"/>
            <w:gridSpan w:val="3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с грамматическим заданием  по теме «Односоставные предложения»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8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1210" w:type="dxa"/>
            <w:gridSpan w:val="3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15559" w:type="dxa"/>
            <w:gridSpan w:val="19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US" w:eastAsia="ru-RU"/>
              </w:rPr>
              <w:t>ix</w:t>
            </w: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. предложения с однородными членами. </w:t>
            </w: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диктанта. Понятие об однородных членах.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</w:t>
            </w:r>
            <w:proofErr w:type="gramStart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изученное</w:t>
            </w:r>
            <w:proofErr w:type="gramEnd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односоставных и неполных предложениях. Углубить представление учеников об однородных членах, закрепить навыки узнавания их в тексте, графического их изображения.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различать однородные члены, уметь изображать их графически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однородные члены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</w:t>
            </w:r>
          </w:p>
        </w:tc>
        <w:tc>
          <w:tcPr>
            <w:tcW w:w="1230" w:type="dxa"/>
            <w:gridSpan w:val="9"/>
            <w:shd w:val="clear" w:color="auto" w:fill="auto"/>
          </w:tcPr>
          <w:p w:rsidR="0047118F" w:rsidRPr="0047118F" w:rsidRDefault="000B43B5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</w:t>
            </w:r>
            <w:proofErr w:type="gramStart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изученное</w:t>
            </w:r>
            <w:proofErr w:type="gramEnd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односоставных и неполных предложениях. Углубить представление учеников об однородных членах.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Соединительные, разделительные, противительные.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Дидактический материал</w:t>
            </w:r>
          </w:p>
        </w:tc>
        <w:tc>
          <w:tcPr>
            <w:tcW w:w="1230" w:type="dxa"/>
            <w:gridSpan w:val="9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48-49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Однородные члены, связанные сочинительными союзами.</w:t>
            </w: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Однородные члены и знаки препинания при них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</w:t>
            </w:r>
            <w:proofErr w:type="gramStart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изученное</w:t>
            </w:r>
            <w:proofErr w:type="gramEnd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односоставных и неполных предложениях. Углубить представление учеников об однородных членах, закрепить навыки узнавания их в тексте, графического их изображения.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сочинительные союзы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Дидактический материал</w:t>
            </w:r>
          </w:p>
        </w:tc>
        <w:tc>
          <w:tcPr>
            <w:tcW w:w="1230" w:type="dxa"/>
            <w:gridSpan w:val="9"/>
            <w:shd w:val="clear" w:color="auto" w:fill="auto"/>
          </w:tcPr>
          <w:p w:rsid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  <w:p w:rsidR="00185EC9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Обобщающие слова при однородных членах и знаки препинания при них.</w:t>
            </w: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Восстановить знания учеников об обобщающих словах при однородных членах; углубить и расширить знания по теме.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Обобщающие слова.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разбор предложений с однородными членами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РР Подготовка </w:t>
            </w:r>
            <w:proofErr w:type="gramStart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сочинение по картине К. </w:t>
            </w:r>
            <w:proofErr w:type="spellStart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Юона</w:t>
            </w:r>
            <w:proofErr w:type="spellEnd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«Мартовское солнце»</w:t>
            </w: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приемам такого типа речи как рассуждение. Развивать навыки пересказа текста.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рассуждение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«Однородные члены предложения».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теме «Однородные члены предложения».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знания учеников об обобщающих словах при однородных ЧП. Закрепить навыки постановки знаков препинания при однородных ЧП.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15559" w:type="dxa"/>
            <w:gridSpan w:val="19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US" w:eastAsia="ru-RU"/>
              </w:rPr>
              <w:t>x</w:t>
            </w: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. предложения с обособленными членами. </w:t>
            </w: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контрольной работы. </w:t>
            </w:r>
            <w:r w:rsidR="0047118F"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Обособленные определения и приложения.</w:t>
            </w: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по теме: «Обособленные определения и приложения»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понятие об обособлении ЧП, познакомить с обособленными определениями и приложениями. Развивать навыки выразительного чтения.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об обособленных членах предложения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Обособленные определения и приложения.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</w:t>
            </w:r>
          </w:p>
          <w:p w:rsidR="00185EC9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Обособленные определения, выраженные причастным оборотом.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способы образования причастий. Закрепить пунктуационные навыки их обособления.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обособленные определения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обособления приложений.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обособление приложений, закрепить пунктуационные навыки их обособления.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приложения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 по теме «Обособленные определения и приложения».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и проверить знания по теме, закрепить навыки грамматического разбора.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60- 61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диктанта. Обособленные обстоятельства.</w:t>
            </w: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по теме: «Обособленные обстоятельства»</w:t>
            </w: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Углубить представление учеников об обособлении обстоятельств. Показать различие между деепричастиями и наречиями, от них образованными.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обособленные обстоятельства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</w:t>
            </w:r>
          </w:p>
          <w:p w:rsidR="00185EC9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по теме «Обособленные обстоятельства».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 по теме, развивать пунктуационные навыки, элементы лингвистического разбора.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разбор предложений с обособленными членами. Лингвист Я. Грот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пунктуационных навыков, навыков синтаксического разбора.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64-</w:t>
            </w: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Изложение.</w:t>
            </w: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изложения.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навыки письменного </w:t>
            </w: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изложения текста, творческие способности учеников.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</w:t>
            </w:r>
          </w:p>
          <w:p w:rsidR="00185EC9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17.02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15559" w:type="dxa"/>
            <w:gridSpan w:val="19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US" w:eastAsia="ru-RU"/>
              </w:rPr>
              <w:lastRenderedPageBreak/>
              <w:t>xi</w:t>
            </w: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. предложения с уточняющими обособленными членами. </w:t>
            </w: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об обособлении уточняющих членов предложения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понятие об обособлении уточняющих ЧП, показать их роль и значение в предложении.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уточняющие члены предложения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Обособление уточняющих членов предложения. Разделительные и выделительные знаки препинания.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понятие об обособлении уточняющих ЧП, развивать умение выделять уточняющие ЧП в устной и письменной речи. Дать понятие о различительных и выделительных знаках препинания.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Разделительные и выделительные знаки препинания.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 по теме: «Обособление уточняющих членов предложения. Разделительные и выделительные знаки препинания»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понятие об обособлении уточняющих ЧП, повторить типы речи, типы связи слов в словосочетании, типы связи предложений в тексте.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 теме  «Обособление уточняющих членов предложения»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урок по теме «Обособление уточняющих членов предложения»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знания учеников по теме «Обособленные ЧП», «Уточняющие ЧП».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публицистического стиля на практике.</w:t>
            </w: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Диспут.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тему «Публицистический стиль», развивать навыки практического применения знаний, умений, умение аргументировать свою точку зрения.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диспут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72-73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РР Изложение. </w:t>
            </w: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изложения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навыки лингвистического анализа, письменного изложения текста; развивать творческие способности учеников.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352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</w:t>
            </w:r>
          </w:p>
          <w:p w:rsidR="00185EC9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15559" w:type="dxa"/>
            <w:gridSpan w:val="19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US" w:eastAsia="ru-RU"/>
              </w:rPr>
              <w:t>xii</w:t>
            </w: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. предложения с обращениями, вводными словами и междометиями. </w:t>
            </w: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74-75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Обращение и знаки препинания при нем.</w:t>
            </w: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по теме: «Обращение и знаки препинания при нем.»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Дать понятие об обращении, его роли в предложении, познакомить учеников со способами выражения обращения, его стилистическими особенностями, развивать пунктуационные навыки, работать </w:t>
            </w: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над соблюдением правильной интонации.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находить и обособлять обращения, вводные слова, </w:t>
            </w: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междометия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обращение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Вводные слова и вводные предложения. Знаки препинания при них.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понятие о вводных словах и предложениях, их значениях, их роли в тексте. Развивать культуру речи учащихся.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вводные слова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темы «Вводные слова и вводные предложения». Предложения с междометиями.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умение находить вводные слова и предложения в тексте, показать роль слов и междометий «да», «нет» в предложении.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Вводные слова, вставные конструкции.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78-79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Вставные конструкции.</w:t>
            </w: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по теме: «Вставные конструкции»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понятие о вставных конструкциях, показать их роль в предложении.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вставные конструкции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</w:t>
            </w:r>
          </w:p>
          <w:p w:rsidR="00185EC9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rPr>
          <w:trHeight w:val="1179"/>
        </w:trPr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 темы «Предложения с обращениями, вводными словами, междометиями, вставными конструкциями»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 об обращении, вводных словах и вставных конструкциях, подготовиться к проверочной работе.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18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по теме «Предложения с обращениями, вводными словами, междометиями, вставными  конструкциями».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знания по изученной теме.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15559" w:type="dxa"/>
            <w:gridSpan w:val="19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US" w:eastAsia="ru-RU"/>
              </w:rPr>
              <w:t>XIII</w:t>
            </w: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. СПОСОБЫ ПЕРЕДАЧИ ЧУЖОЙ РЕЧИ. ПРЯМАЯ И КОСВЕННАЯ РЕЧЬ. </w:t>
            </w: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контрольного диктанта. Предложения с прямой речью. Знаки препинания в них.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Углубление понятия «прямая речь», отработка навыков постановки знаков препинания с прямой речью.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способы передачи чужой речи, уметь обозначать на письме прямую и косвенную речь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Диалог, монолог, эпилог.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навыков постановки знаков препинания в предложениях с прямой речью и при написании диалога. Оформление диалога.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84-85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с косвенной речью.</w:t>
            </w: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 по теме: </w:t>
            </w: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«Предложение с косвенной речью»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учащихся с понятием «косвенная речь», со  структурой </w:t>
            </w: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предложений с косвенной речью. Развивать навыки перевода прямой речи в </w:t>
            </w:r>
            <w:proofErr w:type="gramStart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косвенную</w:t>
            </w:r>
            <w:proofErr w:type="gramEnd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Косвенная речь.</w:t>
            </w: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</w:t>
            </w:r>
          </w:p>
          <w:p w:rsidR="00185EC9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Цитаты и знаки препинания при них.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Углубить знания о сферах применения прямой и косвенной речи, обучить навыком правильного цитирования. Закрепить пунктуационные умения и навыки.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Цитата.</w:t>
            </w: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передачи чужой речи в художественном произведении. 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 о способах передачи чужой речи, закрепить пунктуационные умения и навыки.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Л. Мартынова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темы «Способы передачи чужой речи».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 о способах передачи чужой речи, закрепить пунктуационные умения и навыки.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 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по теме Способы передачи чужой речи».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контрольного диктанта. Сравнительная характеристика героев.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навыки лингвистического анализа, письменного изложения текста. </w:t>
            </w:r>
            <w:proofErr w:type="gramStart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</w:t>
            </w:r>
            <w:proofErr w:type="gramEnd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строится сравнительная характеристика. Развивать творческие способности учащихся.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91-92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 Изложение (упр. 410)</w:t>
            </w: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изложения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10"/>
            <w:shd w:val="clear" w:color="auto" w:fill="auto"/>
          </w:tcPr>
          <w:p w:rsid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</w:t>
            </w:r>
          </w:p>
          <w:p w:rsidR="00185EC9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15559" w:type="dxa"/>
            <w:gridSpan w:val="19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US" w:eastAsia="ru-RU"/>
              </w:rPr>
              <w:t>xiv</w:t>
            </w:r>
            <w:r w:rsidRPr="0047118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. повторение и систематизация изученного в 8 классе. </w:t>
            </w: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8 классе. Словосочетание.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закрепление пройденного по теме, отработка умений определять связь между словами в словосочетании и предложении, закрепление навыков постановки знаков препинания.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и обобщить </w:t>
            </w:r>
            <w:proofErr w:type="gramStart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изученное</w:t>
            </w:r>
            <w:proofErr w:type="gramEnd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год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Двусоставные и односоставные предложения.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закрепление пройденного по темам, отработка умений отличать односоставные и двусоставные предложения, закрепление навыков постановки знаков препинания.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  <w:p w:rsidR="00185EC9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Однородные члены предложения.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и закрепление пройденного по теме, отработка </w:t>
            </w: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умений находить однородные члены, закрепление навыков постановки знаков препинания.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с обособленными членами предложения. Предложения с уточняющими обособленными членами предложения.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596ACD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закрепление пройденного по темам, отработка умений видеть обособленные члены предложения, закрепление навыков постановки знаков препинания.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185EC9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Обращение. Вводные слова и предложения. Способы передачи чужой речи.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закрепление пройденного по темам, отработка умений определять связь между словами в словосочетании и предложении, закрепление навыков постановки знаков препинания.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596ACD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98-99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Контрольный диктант с грамматическим заданием по теме «Повторение </w:t>
            </w:r>
            <w:proofErr w:type="gramStart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8 классе». Анализ контрольного диктанта. Подведение итогов.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знаний, умений, навыков</w:t>
            </w: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Дидактический материал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47118F" w:rsidRDefault="00596ACD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  <w:p w:rsidR="00596ACD" w:rsidRPr="0047118F" w:rsidRDefault="00596ACD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18F" w:rsidRPr="0047118F" w:rsidTr="000B43B5">
        <w:tc>
          <w:tcPr>
            <w:tcW w:w="675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100-102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909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10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118F" w:rsidRPr="0047118F" w:rsidRDefault="0047118F" w:rsidP="0047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118F" w:rsidRPr="0047118F" w:rsidRDefault="0047118F" w:rsidP="0047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A37" w:rsidRDefault="00C40A37"/>
    <w:sectPr w:rsidR="00C40A37" w:rsidSect="000B43B5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8F"/>
    <w:rsid w:val="000B43B5"/>
    <w:rsid w:val="00185EC9"/>
    <w:rsid w:val="0047118F"/>
    <w:rsid w:val="00596ACD"/>
    <w:rsid w:val="00C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7118F"/>
  </w:style>
  <w:style w:type="table" w:styleId="a3">
    <w:name w:val="Table Grid"/>
    <w:basedOn w:val="a1"/>
    <w:rsid w:val="0047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7118F"/>
  </w:style>
  <w:style w:type="table" w:styleId="a3">
    <w:name w:val="Table Grid"/>
    <w:basedOn w:val="a1"/>
    <w:rsid w:val="0047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3423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2015-09-18T15:24:00Z</dcterms:created>
  <dcterms:modified xsi:type="dcterms:W3CDTF">2015-09-19T15:59:00Z</dcterms:modified>
</cp:coreProperties>
</file>