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C2" w:rsidRPr="00281CF4" w:rsidRDefault="00150FC2" w:rsidP="00150FC2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281C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 представляет собой клише сочинения "С", используя которое можно научить создавать текст собственного сочинения с обязательным выполнением всех критериев, по которым проверяется работа выпускников. План сочинения содержит примеры, которые помогут учащемуся отработать основные композиционные части  работы, научат не просто пересказывать текст, а комментировать пробле</w:t>
      </w:r>
      <w:r w:rsidR="00281CF4" w:rsidRPr="00281C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му, как того требует задание "С». </w:t>
      </w:r>
      <w:r w:rsidRPr="00281C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Речевые формулы помогут учащемуся грамматически правильно  строить предложения, что особенно важно на первых этапах подготовки.</w:t>
      </w:r>
    </w:p>
    <w:bookmarkEnd w:id="0"/>
    <w:p w:rsidR="00150FC2" w:rsidRPr="00150FC2" w:rsidRDefault="00150FC2" w:rsidP="00150FC2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0F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2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150FC2" w:rsidRPr="00150FC2" w:rsidTr="00150FC2">
        <w:trPr>
          <w:tblCellSpacing w:w="0" w:type="dxa"/>
        </w:trPr>
        <w:tc>
          <w:tcPr>
            <w:tcW w:w="10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150FC2" w:rsidRDefault="00150FC2" w:rsidP="00150FC2">
            <w:pPr>
              <w:spacing w:before="75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К-1 Вступление + формулировка основной проблемы исходного текста</w:t>
            </w:r>
          </w:p>
          <w:p w:rsidR="00150FC2" w:rsidRPr="00150FC2" w:rsidRDefault="00150FC2" w:rsidP="00150FC2">
            <w:pPr>
              <w:spacing w:before="150"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(один абзац)</w:t>
            </w:r>
          </w:p>
        </w:tc>
      </w:tr>
      <w:tr w:rsidR="00150FC2" w:rsidRPr="00150FC2" w:rsidTr="00150FC2">
        <w:trPr>
          <w:tblCellSpacing w:w="0" w:type="dxa"/>
        </w:trPr>
        <w:tc>
          <w:tcPr>
            <w:tcW w:w="10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150FC2" w:rsidRDefault="00150FC2" w:rsidP="00150FC2">
            <w:pPr>
              <w:spacing w:before="75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 вступлении можно: 1. сформулировать тему 2. дать краткую справку о писателе 3.начать с лирического вступления </w:t>
            </w:r>
            <w:proofErr w:type="gramStart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1-3 предложения)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Проблема – это сложный вопрос, задача, которую нужно решить, конфликт, противоречие. Слово «проблема» должно звучать в сочинении обязательно!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Автор затрагивает</w:t>
            </w:r>
            <w:r w:rsidRPr="00150F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50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злободневную</w:t>
            </w:r>
            <w:r w:rsidRPr="00150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( животрепещущую, актуальную, жизненную, насущную, острую, важную, серьезную, спорную, неотложную, основную, глубокую, назревшую, неразрешимую, наболевшую, мучительную, жгучую, тяжелую, первоочередную, принципиальную, главную, сложную) </w:t>
            </w: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</w:t>
            </w:r>
            <w:r w:rsidRPr="00150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оциальную </w:t>
            </w: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( философскую, общественн</w:t>
            </w:r>
            <w:proofErr w:type="gramStart"/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о-</w:t>
            </w:r>
            <w:proofErr w:type="gramEnd"/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 политическую, психологическую, идеологическую, нравственную, морально – этическую, международную , межнациональную эстетическую, культурную,</w:t>
            </w: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научную)</w:t>
            </w: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проблему (чего?- </w:t>
            </w:r>
            <w:proofErr w:type="gramStart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Р. п)</w:t>
            </w:r>
            <w:r w:rsidRPr="00150F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50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экологии</w:t>
            </w:r>
            <w:r w:rsidRPr="00150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(</w:t>
            </w: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или нравственности, одиночества, национализма, шовинизма, наркомании, экстремизма, сохранения культуры и исторической памяти народа и т. д.</w:t>
            </w:r>
            <w:proofErr w:type="gramEnd"/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Автор затрагивает важную общественную проблему, которая заключена в следующем:…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Проблема может быть автором </w:t>
            </w: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поставлена, изложена, рассмотрена, выдвинута,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затронута, поднята, сформулирована, исследована, проанализирована</w:t>
            </w: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Наиболее часто встречающиеся на экзамене проблемы (+ 50 проблем, которые даны в листочке «Аргумент из литературы»)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исторической памяти (Зачем человеку нужно хранить память о прошлом?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значит любить свою семью и свою Родину?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роли детства в жизни человека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нравственной прочности человек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Почему именно в простой житейской ситуации проявляется нравственная сущность человека?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экологии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развития и сохранения русского языка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влияния человека на природу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восприятия человеком природы (видит ли человек ее красоту, заботится ли о ней, воспринимает ли как живое существо?)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Проблема несправедливости социального устройства общества (Естественно ли деление </w:t>
            </w: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людей на богатых и бедных?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Правильно ли устроено общество?)</w:t>
            </w:r>
            <w:proofErr w:type="gramEnd"/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внутреннего противостояния искушению изобилием (Могут ли дети из бедной семьи противостоять соблазну и не озлобиться?)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выбора профессии (Могут ли при выборе профессии совпадать личные и общественные интересы?)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ответственности человека перед самим собой и обществом за реализацию своих способностей (Должен ли человек отвечать перед обществом за реализацию своих способностей?)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свободы личности и ответственности человека перед обществом</w:t>
            </w:r>
          </w:p>
          <w:p w:rsidR="00150FC2" w:rsidRPr="00150FC2" w:rsidRDefault="00150FC2" w:rsidP="00150FC2">
            <w:pPr>
              <w:numPr>
                <w:ilvl w:val="0"/>
                <w:numId w:val="1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 коммерциализации культуры</w:t>
            </w:r>
          </w:p>
          <w:p w:rsidR="00150FC2" w:rsidRPr="00150FC2" w:rsidRDefault="00150FC2" w:rsidP="00150FC2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Примеры:</w:t>
            </w:r>
          </w:p>
          <w:p w:rsidR="00150FC2" w:rsidRPr="00150FC2" w:rsidRDefault="00150FC2" w:rsidP="00150FC2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 тексте исследуется проблема (чего?) добровольного сознательного самоограничения.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Как сделать так, чтобы не нарушались права человека? Над этой проблемой рассуждает </w:t>
            </w:r>
            <w:proofErr w:type="spell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А.Солженицын</w:t>
            </w:r>
            <w:proofErr w:type="spell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Проблема экологии – одна из самых актуальных. Человечество достигло такого уровня технического развития, что вполне может погубить себя.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Как современные эстрадные звезды влияют на нашу жизнь? Делают ли они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кого – </w:t>
            </w:r>
            <w:proofErr w:type="spell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нибудь</w:t>
            </w:r>
            <w:proofErr w:type="spellEnd"/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лучше? Подают ли нам хороший пример? Именно эти вопросы затрагивает в своей статье автор. Или: Именно над этим задумываешься, когда читаешь строки (Ф.И.О. автора)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Посмотреть в задание В-8 (могут быть сведения об авторе и формулировка проблемы)</w:t>
            </w:r>
          </w:p>
          <w:p w:rsidR="00150FC2" w:rsidRPr="00150FC2" w:rsidRDefault="00150FC2" w:rsidP="00150FC2">
            <w:pPr>
              <w:spacing w:before="150"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FC2" w:rsidRPr="00150FC2" w:rsidTr="00150FC2">
        <w:trPr>
          <w:tblCellSpacing w:w="0" w:type="dxa"/>
        </w:trPr>
        <w:tc>
          <w:tcPr>
            <w:tcW w:w="10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150FC2" w:rsidRDefault="00150FC2" w:rsidP="00150FC2">
            <w:pPr>
              <w:spacing w:before="75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К-2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Комментарий</w:t>
            </w:r>
            <w:proofErr w:type="gramEnd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сформулированной проблемы (не пересказ текста, а анализ проблемы, разъяснение основного вопроса текста!!!!!)</w:t>
            </w:r>
          </w:p>
          <w:p w:rsidR="00150FC2" w:rsidRPr="00150FC2" w:rsidRDefault="00150FC2" w:rsidP="00150FC2">
            <w:pPr>
              <w:spacing w:before="150"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использовать 2-3 цитаты из текста ( не слишком объемные, можно одну цитату оформить как прямую речь, остальные – цитировать словосочетания, ключевые слова) </w:t>
            </w:r>
            <w:proofErr w:type="gramStart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рокомментировать</w:t>
            </w:r>
            <w:proofErr w:type="spellEnd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проблему – это значит изложить собственные мысли по данной проблеме с учетом аспектов, намеченных самим автором, так как комментарий должен объяснять авторский взгляд на поставленный вопрос. Комментарий – это рассуждение по поводу прочитанного, а не простой пересказ текста</w:t>
            </w:r>
          </w:p>
        </w:tc>
      </w:tr>
      <w:tr w:rsidR="00150FC2" w:rsidRPr="00150FC2" w:rsidTr="00150FC2">
        <w:trPr>
          <w:tblCellSpacing w:w="0" w:type="dxa"/>
        </w:trPr>
        <w:tc>
          <w:tcPr>
            <w:tcW w:w="10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150FC2" w:rsidRDefault="00150FC2" w:rsidP="00150FC2">
            <w:pPr>
              <w:spacing w:before="75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Для того чтобы прокомментировать проблему, можно ответить на несколько вопросов, которые подходят к данной проблеме.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какой категории относится данная проблема?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Интересна ли она читателю и почему?</w:t>
            </w: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Злободневна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животрепещущая, актуальная, жизненная, насущная, острая, важная, серьезная, спорная, неотложная, основная, глубокая, назревшая, неразрешимая, наболевшая, мучительная, жгучая, тяжелая, первоочередная, принципиальная, главная, сложная).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Насколько она злободневна?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Типична она или нет?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делает ее злободневной?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Каково ее место среди актуальных проблем времени?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Традиционна эта проблема или нова?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Если традиционна,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какие точки зрения есть по ее поводу?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Если нова,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стало причиной ее появления?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удалось автору привлечь внимание читателя? (например своеобразием трактовки, неординарностью постановки вопроса, неожиданными примерами и т. п.)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чем заставляет эта проблема задуматься?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каким выводам приходит читатель?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Почему автор предпочел эту проблему?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 факты приводит автор, исследуя данную проблему?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автор особо подчеркивает?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Поднималась ли данная проблема в художественной литературе и как ее авторы решали?</w:t>
            </w:r>
          </w:p>
          <w:p w:rsidR="00150FC2" w:rsidRPr="00150FC2" w:rsidRDefault="00150FC2" w:rsidP="00150FC2">
            <w:pPr>
              <w:numPr>
                <w:ilvl w:val="0"/>
                <w:numId w:val="2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Как характеризует автора выбор данной проблемы? ( Выбор данной проблемы характеризует автора как человека активной жизненной позиции, или знатока национальной культуры, или защитника русского слова, или человека нравственного, неравнодушного, вдумчивого, совестливого и </w:t>
            </w:r>
            <w:proofErr w:type="spell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Примеры</w:t>
            </w:r>
          </w:p>
          <w:p w:rsidR="00150FC2" w:rsidRPr="00150FC2" w:rsidRDefault="00150FC2" w:rsidP="00150FC2">
            <w:pPr>
              <w:numPr>
                <w:ilvl w:val="0"/>
                <w:numId w:val="3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проблеме определения понятия «гениальность»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Следует заметить, что данная проблема уже давно волнует человечество: гениальность – это дар судьбы, Бога или неустанный труд, помноженный на вдохновение? История жизни и творчества одного только Микеланджело вызывает массу споров по этому вопросу: потрясающей работоспособности этого великого мастера удивлялись его современники; этого творца можно было бы назвать «</w:t>
            </w:r>
            <w:r w:rsidRPr="00150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гением от себя</w:t>
            </w: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», но кто станет отрицать</w:t>
            </w:r>
            <w:proofErr w:type="gramStart"/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что он явно был «</w:t>
            </w:r>
            <w:r w:rsidRPr="00150F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гением от природы</w:t>
            </w:r>
            <w:r w:rsidRPr="00150F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»? Так в чем же тайна гениальности - в природной одаренности или она приобретается в процессе творческого труда?</w:t>
            </w:r>
          </w:p>
          <w:p w:rsidR="00150FC2" w:rsidRPr="00150FC2" w:rsidRDefault="00150FC2" w:rsidP="00150FC2">
            <w:pPr>
              <w:numPr>
                <w:ilvl w:val="0"/>
                <w:numId w:val="4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проблеме изменения личности и нравственности человека в связи с научно- техническим прогрессом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Нужно отметить, что (ф. </w:t>
            </w:r>
            <w:proofErr w:type="spell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И.О.автора</w:t>
            </w:r>
            <w:proofErr w:type="spell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одним из первых заговорил об этом с волнением и тревогой: в печати много публикаций о том, как физически изменится человек в далеком будущем. Продолжительность жизни землян увеличится в среднем до 110 лет, люди станут выше, стройнее и т. д. А какие невероятные открытия ждут их в будущем! Но вот о том, станет ли человечество нравственнее, и ученые, и публицисты предпочитают умалчивать.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Почему? Не потому ли, что история цивилизации « </w:t>
            </w: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дает нам мало материала для такого анализа</w:t>
            </w: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«? Автор задается вопросом: «</w:t>
            </w: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Что произойдет с простыми человеческими чувствами - добротой, любовью</w:t>
            </w: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скукой?</w:t>
            </w: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 Автора волнует, насколько изменится « нравственность, ее критерии».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Выделены цитаты из исходного текста, остальное создано самим учеником, это не пересказ!!!</w:t>
            </w:r>
          </w:p>
          <w:p w:rsidR="00150FC2" w:rsidRPr="00150FC2" w:rsidRDefault="00150FC2" w:rsidP="00150FC2">
            <w:pPr>
              <w:spacing w:before="150"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FC2" w:rsidRPr="00150FC2" w:rsidTr="00150FC2">
        <w:trPr>
          <w:tblCellSpacing w:w="0" w:type="dxa"/>
        </w:trPr>
        <w:tc>
          <w:tcPr>
            <w:tcW w:w="10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150FC2" w:rsidRDefault="00150FC2" w:rsidP="00150FC2">
            <w:pPr>
              <w:spacing w:before="75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К-3</w:t>
            </w:r>
          </w:p>
          <w:p w:rsidR="00150FC2" w:rsidRPr="00150FC2" w:rsidRDefault="00150FC2" w:rsidP="00150FC2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Отражение позиции автора исходного текста по сформулированной проблеме</w:t>
            </w:r>
          </w:p>
          <w:p w:rsidR="00150FC2" w:rsidRPr="00150FC2" w:rsidRDefault="00150FC2" w:rsidP="00150FC2">
            <w:pPr>
              <w:spacing w:before="150"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автор решает эту поставленную задачу? Как он отвечает на вопрос, который представляет проблему текста?</w:t>
            </w: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Если проблема сформулирована в виде вопроса, то ответ на него – это и есть авторская позиция. Это идея произведения, его основная мысль 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сформулировали главную проблему текста, потому что проблем в исходном тексте может быть несколько.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Лучше выбирать основную!)</w:t>
            </w:r>
            <w:proofErr w:type="gramEnd"/>
          </w:p>
        </w:tc>
      </w:tr>
      <w:tr w:rsidR="00150FC2" w:rsidRPr="00150FC2" w:rsidTr="00150FC2">
        <w:trPr>
          <w:tblCellSpacing w:w="0" w:type="dxa"/>
        </w:trPr>
        <w:tc>
          <w:tcPr>
            <w:tcW w:w="10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150FC2" w:rsidRDefault="00150FC2" w:rsidP="00150FC2">
            <w:pPr>
              <w:spacing w:before="75"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Речевые формулы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 автора ясна: он считает, что…. Автор высказывает свою точку зрения прямо, открыто:…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Позиция автора не </w:t>
            </w:r>
            <w:proofErr w:type="gramStart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высказана</w:t>
            </w:r>
            <w:proofErr w:type="gramEnd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открыто, но она ясна:…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Писатель уверен, что…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 выражает уверенность (в чем?)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доказывает свою точку зрения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Публицист (писатель, мастер слова) придерживается такой точки зрения:…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полагает автор, 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 открыто заявляет нам о своей гражданской позиции….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 убежден, что…., и подобная уверенность небезосновательна.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Задача автор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убедить читателя в том, что…Автор так определяет свое отношение к поднятой проблеме:…Автор стремится донести до читателя мысль о том, что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Решая проблему, автор приходит к следующему выводу:…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«………» ,- это высказывание точно отражает позицию автора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«…..», - именно эта мысль отражает авторскую позицию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Вот что думает автор по поводу поднятой им проблемы:….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Доводы, приведенные автором, убедительны:…</w:t>
            </w:r>
          </w:p>
          <w:p w:rsidR="00150FC2" w:rsidRPr="00150FC2" w:rsidRDefault="00150FC2" w:rsidP="00150FC2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Примеры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1.«Разрушению человеческих взаимоотношений, потере нравственных идеалов, моральных ценностей может противостоять театр, если он источник настоящей культуры и духовности»,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менно эта мысль отражает авторскую позицию.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2.Позиция автора ясна,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высказана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открыто, прямо: надо беречь и защищать природу, иначе человечество просто погибнет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3.Позиция автора не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высказана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открыто, но она ясна: по – настоящему любить могут только люди, лишенные эгоизма, способные жертвовать собой.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После формулировки позиции автора можно прокомментировать его мысли (2- 3 предложения)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Справедливость высказанных автором суждений несомненна.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Позицию автора наглядно иллюстрируют примеры, которые приводятся в тексте.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Категоричность авторских оценок позволяет увидеть его негативное отношение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 формирует (положительное ИЛИ негативное) общественное мнение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воздействуя силой своих убеждений на читателя.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 дает прямые оценки явлениям и событиям:…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 обосновывает справедливость своих суждений примером: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Нетрадиционны и интересны аргументы, используемые автором (писателем, публицистом, журналистом, </w:t>
            </w: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историком, Ф. И. О. автора)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Новизна авторского взгляда на поднятую проблему в том, что….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иллюстрации основного тезиса автор использует яркие примеры:…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 обосновывает свое мнение, указав причины, которые делают эту проблему актуальной:…Доводы, приведенные автором, убедительны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Автор, размышляя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…., обращается к читателю, считая его не только собеседником, но и союзником.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Нельзя не увидеть авторское осуждение подобного явления (подобных явлений)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Гражданственность авторской позиции заявлена уже в выборе этой актуальной проблемы.</w:t>
            </w:r>
          </w:p>
          <w:p w:rsidR="00150FC2" w:rsidRPr="00150FC2" w:rsidRDefault="00150FC2" w:rsidP="00150FC2">
            <w:pPr>
              <w:spacing w:before="150"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 страстно и открыто отстаивает свою точку зрения</w:t>
            </w:r>
          </w:p>
        </w:tc>
      </w:tr>
      <w:tr w:rsidR="00150FC2" w:rsidRPr="00150FC2" w:rsidTr="00150FC2">
        <w:trPr>
          <w:tblCellSpacing w:w="0" w:type="dxa"/>
        </w:trPr>
        <w:tc>
          <w:tcPr>
            <w:tcW w:w="10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150FC2" w:rsidRDefault="00150FC2" w:rsidP="00150FC2">
            <w:pPr>
              <w:spacing w:before="75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К-4</w:t>
            </w:r>
          </w:p>
          <w:p w:rsidR="00150FC2" w:rsidRPr="00150FC2" w:rsidRDefault="00150FC2" w:rsidP="00150FC2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Аргументация </w:t>
            </w:r>
            <w:proofErr w:type="gramStart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экзаменуемым</w:t>
            </w:r>
            <w:proofErr w:type="gramEnd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собственного мнения по данной проблеме</w:t>
            </w:r>
          </w:p>
          <w:p w:rsidR="00150FC2" w:rsidRPr="00150FC2" w:rsidRDefault="00150FC2" w:rsidP="00150FC2">
            <w:pPr>
              <w:spacing w:before="150"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FC2" w:rsidRPr="00150FC2" w:rsidTr="00150FC2">
        <w:trPr>
          <w:tblCellSpacing w:w="0" w:type="dxa"/>
        </w:trPr>
        <w:tc>
          <w:tcPr>
            <w:tcW w:w="10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150FC2" w:rsidRDefault="00150FC2" w:rsidP="00150FC2">
            <w:pPr>
              <w:numPr>
                <w:ilvl w:val="0"/>
                <w:numId w:val="5"/>
              </w:numPr>
              <w:spacing w:before="75" w:after="0" w:line="270" w:lineRule="atLeast"/>
              <w:ind w:left="4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Нужно согласиться или не согласиться с автором (</w:t>
            </w: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используйте речевые формулы)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Нельзя не согласиться с мнением автора, что…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 согласен с мнением автора, что…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эту проблему, на мой взгляд, можно посмотреть и иначе. Мне кажется, что…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моему мнению, вопросы, к которым обращается автор (или Ф. И. О.) , будут актуальными всегда. Я полностью разделяю точку зрения писателя (автора, публициста, журналиста)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Разделяя негодование автора, хочу сказать, что….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Оригинальность авторского решения проблемы вызывает восхищение.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Следует отметить, что бесспорность авторской позиции не вызывает сомнений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правоте авторских оценок не приходится сомневаться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думаю, что у кого-то вызовет возражение авторское мнение о том, что…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Полагаю, что вряд ли у автора будут оппоненты.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мой взгляд, автор несколько категоричен в своих суждениях.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Авторская точка зрения, на мой взгляд, верна (спорна).</w:t>
            </w:r>
          </w:p>
          <w:p w:rsidR="00150FC2" w:rsidRPr="00150FC2" w:rsidRDefault="00150FC2" w:rsidP="00150FC2">
            <w:pPr>
              <w:numPr>
                <w:ilvl w:val="0"/>
                <w:numId w:val="6"/>
              </w:numPr>
              <w:spacing w:before="75" w:after="0" w:line="270" w:lineRule="atLeast"/>
              <w:ind w:left="4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Привести не менее трех аргументов по данной проблеме (своих, не из данного текста!)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Хотя бы один аргумент должен быть из художественной литературы!) - см. листок «Аргумент из литературы»</w:t>
            </w:r>
            <w:proofErr w:type="gramEnd"/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Вспоминаются строки (герои) произведения….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Можно привести не один пример того, как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….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экранов телевизора нам говорят (вещают)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истории страны найдется немало примеров (чего?)…..немало примеров того, как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 Р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азве не является примером…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Обратимся к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факту, воспоминаниям (кого-либо)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Достаточно привести такой пример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:..</w:t>
            </w:r>
            <w:proofErr w:type="gramEnd"/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Свидетельством этого служит такой случай:…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Данную мысль можно обосновать таким аргументом:…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Приведу еще один пример, доказывающий актуальность поставленной проблемы:….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этом легко убедиться, обратившись к страницам…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Подобная ситуация мне знакома:…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это понятно:….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еще одна история:….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свидетельствам (кого-либо), 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утверждению (кого-либо), …</w:t>
            </w:r>
          </w:p>
          <w:p w:rsidR="00150FC2" w:rsidRPr="00150FC2" w:rsidRDefault="00150FC2" w:rsidP="00150FC2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качестве аргументов могут быть </w:t>
            </w:r>
            <w:proofErr w:type="gramStart"/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использованы</w:t>
            </w:r>
            <w:proofErr w:type="gramEnd"/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Названия событий,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цитаты, даты, различные факты </w:t>
            </w:r>
            <w:proofErr w:type="gramStart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событий, участники событий)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ссылки на передачи телевидения, радио, кинофильмы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имена исторических деятелей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ссылки на художественные произведения (обязательно название, автор)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научные данные, статистические данные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примеры из жизни окружающих, из художественной литературы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официальные документы, положения из них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различные общественные законы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народная мудрость: пословицы, поговорки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Завершить сочинение надо выводом (1-2 предложения). Вывод повторяет основную мысль текста, его идею или позицию автора по данной проблеме с учетом того, согласился экзаменуемый или не согласился с мнением автора.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Подводя итог сказанному, 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Обобщая сказанное, …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Следовательно,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Значит, …Таким образом,…Итак, …Вот отчего…….</w:t>
            </w:r>
          </w:p>
          <w:p w:rsidR="00150FC2" w:rsidRPr="00150FC2" w:rsidRDefault="00150FC2" w:rsidP="00150FC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:rsidR="00150FC2" w:rsidRPr="00150FC2" w:rsidRDefault="00150FC2" w:rsidP="00150FC2">
            <w:pPr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6" w:tgtFrame="_blank" w:history="1">
              <w:r w:rsidRPr="00150FC2">
                <w:rPr>
                  <w:rFonts w:ascii="Arial" w:eastAsia="Times New Roman" w:hAnsi="Arial" w:cs="Arial"/>
                  <w:color w:val="002E52"/>
                  <w:sz w:val="18"/>
                  <w:szCs w:val="18"/>
                  <w:lang w:eastAsia="ru-RU"/>
                </w:rPr>
                <w:t>www.uchkopilka.ru</w:t>
              </w:r>
            </w:hyperlink>
          </w:p>
          <w:p w:rsidR="00150FC2" w:rsidRPr="00150FC2" w:rsidRDefault="00150FC2" w:rsidP="00150F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Pr="00150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Оригинал публикации:</w:t>
            </w:r>
            <w:r w:rsidRPr="00150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7" w:tgtFrame="_blank" w:history="1">
              <w:r w:rsidRPr="00150FC2">
                <w:rPr>
                  <w:rFonts w:ascii="Arial" w:eastAsia="Times New Roman" w:hAnsi="Arial" w:cs="Arial"/>
                  <w:color w:val="002E52"/>
                  <w:sz w:val="18"/>
                  <w:szCs w:val="18"/>
                  <w:lang w:eastAsia="ru-RU"/>
                </w:rPr>
                <w:t>http://uchkopilka.ru/russkij-yazyk/informatsionno-spravochnye-materialy/item/2202-klishe-sochineniya-zadaniya-s-pri-podgotovke-uchashchikhsya-11-klassa-k-ege-po-russkomu-yazyku</w:t>
              </w:r>
            </w:hyperlink>
          </w:p>
        </w:tc>
      </w:tr>
    </w:tbl>
    <w:p w:rsidR="00B96C2D" w:rsidRDefault="00B96C2D"/>
    <w:p w:rsidR="00150FC2" w:rsidRPr="00150FC2" w:rsidRDefault="00150FC2" w:rsidP="00150FC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Пример сочинения по русскому языку (ЕГЭ) ученицы школы №353  </w:t>
      </w:r>
      <w:proofErr w:type="spellStart"/>
      <w:r w:rsidRPr="00150FC2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Козливсковой</w:t>
      </w:r>
      <w:proofErr w:type="spellEnd"/>
      <w:r w:rsidRPr="00150FC2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 xml:space="preserve"> Натальи</w:t>
      </w:r>
    </w:p>
    <w:p w:rsidR="00150FC2" w:rsidRPr="00150FC2" w:rsidRDefault="00150FC2" w:rsidP="00150FC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ru-RU"/>
        </w:rPr>
        <w:t>Сочинение по тексту Шаляпина. О бродяжничестве</w:t>
      </w:r>
    </w:p>
    <w:p w:rsidR="00150FC2" w:rsidRPr="00150FC2" w:rsidRDefault="00150FC2" w:rsidP="00150FC2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 Главная проблема данного текста – проблема странничества на Руси. Автора волнует, какими причинами оно вызвано и какова его цель? В чем смысл такого бродяжничества?</w:t>
      </w:r>
    </w:p>
    <w:p w:rsidR="00150FC2" w:rsidRPr="00150FC2" w:rsidRDefault="00150FC2" w:rsidP="00150FC2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Издавна странничество существовало на Руси. Русская тоска гнала людей блуждать по стране без определенной цели. Что заставляло их отправляться в путь?</w:t>
      </w:r>
    </w:p>
    <w:p w:rsidR="00150FC2" w:rsidRPr="00150FC2" w:rsidRDefault="00150FC2" w:rsidP="00150FC2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Говоря об этой проблеме, автор дает понять, что проблема странничества по Руси глубоко волнует его и заставляет задуматься над причиной: отчего это происходит?</w:t>
      </w:r>
    </w:p>
    <w:p w:rsidR="00150FC2" w:rsidRPr="00150FC2" w:rsidRDefault="00150FC2" w:rsidP="00150FC2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Автор подкрепляет свою позицию словами: «В России испокон веков были такие люди, у которых не было ни дома, ни крова, ни семьи, ни дела… Я, честно говоря, убежден, что если каждого из них в отдельности спросить, куда и с какой целью он идет, то он не ответит. Зачем ему об этом думать?»</w:t>
      </w:r>
    </w:p>
    <w:p w:rsidR="00150FC2" w:rsidRPr="00150FC2" w:rsidRDefault="00150FC2" w:rsidP="00150FC2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Нельзя не разделить точку зрения автора о том, что, действительно, русскому человеку была важна не цель странствия, а глубинное стремление его души, которая вела его вперед. Такие люди не задумывались над смыслом, а жили зовом, душевной тоской.</w:t>
      </w:r>
    </w:p>
    <w:p w:rsidR="00150FC2" w:rsidRPr="00150FC2" w:rsidRDefault="00150FC2" w:rsidP="00150FC2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Эта проблема, действительно, заставляет нас задуматься: а нужно ли человеку эти странствия? Почему в древности находили люди себя в странничестве? Что гнало их вперед? Безусловно, автор прав, говоря, что ни один из них не смог бы ответить на эти вопросы – и не стал бы искать ответов. Однако</w:t>
      </w:r>
      <w:proofErr w:type="gramStart"/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</w:t>
      </w:r>
      <w:proofErr w:type="gramEnd"/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можно встретить подобных людей и в наше время: например, те же </w:t>
      </w:r>
      <w:proofErr w:type="spellStart"/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походники</w:t>
      </w:r>
      <w:proofErr w:type="spellEnd"/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которые не могут усидеть на месте и все время движутся куда – то, или странствующие барды – с гитарами через плечо и рюкзаками колесят по бескрайним просторам нашей Родины, или цыгане – до сих пор разбивают походные лагеря то там, то здесь; у всех них совершенно разные цели: одни жаждут приключений, другие любят путешествовать, третьи хотят подарить людям свое творчество</w:t>
      </w:r>
      <w:proofErr w:type="gramStart"/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…  О</w:t>
      </w:r>
      <w:proofErr w:type="gramEnd"/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днако, спроси у них напрямую: «для чего вы странствуете?» - они вряд ли ответят вам что – либо вразумительное – ведь в этом и раскрывается по – настоящему широкая душа русского человека: «жить так жить», «гулять так гулять». Их тянет, тянет вперед, порой наперекор здравому смыслу, тянет по движению души – в поисках новой, светлой жизни.</w:t>
      </w:r>
    </w:p>
    <w:p w:rsidR="00150FC2" w:rsidRPr="00150FC2" w:rsidRDefault="00150FC2" w:rsidP="00150FC2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«Но еще вернее будет сказать, - высказывает свою точку зрения автор,- что они от чего – то бегут. А бегут, конечно, от тоски – этой </w:t>
      </w:r>
      <w:proofErr w:type="gramStart"/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совсем особенной</w:t>
      </w:r>
      <w:proofErr w:type="gramEnd"/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непонятной, невыразимой, иногда беспричинной русской тоски».</w:t>
      </w:r>
    </w:p>
    <w:p w:rsidR="00150FC2" w:rsidRPr="00150FC2" w:rsidRDefault="00150FC2" w:rsidP="00150FC2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C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Несомненно, такие люди существовали, существуют, и будут существовать всегда – потому что они нужны России: странствующие поэты, странники, барды и просто люди: каждый со своим особенным характером и неповторимостью. И каждый из них украшает Россию, как частичка чего – то необычного, стихийного, вечного.</w:t>
      </w:r>
    </w:p>
    <w:p w:rsidR="00150FC2" w:rsidRPr="00150FC2" w:rsidRDefault="00150FC2" w:rsidP="0015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150FC2" w:rsidRPr="00150FC2" w:rsidRDefault="00150FC2" w:rsidP="00150FC2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150FC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Предварительный просмотр:</w:t>
      </w:r>
    </w:p>
    <w:p w:rsidR="00150FC2" w:rsidRPr="00150FC2" w:rsidRDefault="00150FC2" w:rsidP="00150F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Примеры сочинений по русскому языку (ЕГЭ)</w:t>
      </w:r>
    </w:p>
    <w:p w:rsidR="00150FC2" w:rsidRPr="00150FC2" w:rsidRDefault="00150FC2" w:rsidP="00150F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 тексту </w:t>
      </w:r>
      <w:proofErr w:type="spellStart"/>
      <w:r w:rsidRPr="0015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К.Сальникова</w:t>
      </w:r>
      <w:proofErr w:type="spellEnd"/>
      <w:r w:rsidRPr="0015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«</w:t>
      </w:r>
      <w:proofErr w:type="spellStart"/>
      <w:r w:rsidRPr="0015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Элексир</w:t>
      </w:r>
      <w:proofErr w:type="spellEnd"/>
      <w:r w:rsidRPr="0015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бессмертия»</w:t>
      </w:r>
    </w:p>
    <w:p w:rsidR="00150FC2" w:rsidRPr="00150FC2" w:rsidRDefault="00150FC2" w:rsidP="00150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 все времена человек задумывается о бессмертии. Именно этот вопрос-вопрос восприятия бессмертия человеком волнует автора текста К. Сальникова.</w:t>
      </w:r>
    </w:p>
    <w:p w:rsidR="00150FC2" w:rsidRPr="00150FC2" w:rsidRDefault="00150FC2" w:rsidP="00150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 наблюдениям можно сказать, что данный вопрос затронул всех: поэтов, ученых, философов.  В своих произведениях, научных открытиях  они задумываются над бесконечностью человеческой жизни.</w:t>
      </w:r>
    </w:p>
    <w:p w:rsidR="00150FC2" w:rsidRPr="00150FC2" w:rsidRDefault="00150FC2" w:rsidP="00150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Рассуждая о человеке, автор подчеркивает, что люди перестанут быть теми, кем были раньше, используя снадобье бессмертия. </w:t>
      </w:r>
      <w:proofErr w:type="gramStart"/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главное - они теряют человеческие ценности: «самоотверженная любовь, радость творчества, жажда самореализации, дружба, сострадание, честь..». Сальников,  используя усиливающие вопросительные предложения, ставит вопросы: «…с чем останется человек?», «…ради чего теперь ему жить?»</w:t>
      </w:r>
      <w:proofErr w:type="gramEnd"/>
    </w:p>
    <w:p w:rsidR="00150FC2" w:rsidRPr="00150FC2" w:rsidRDefault="00150FC2" w:rsidP="00150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Я разделяю точку зрения  автора на поставленную проблему, потому что человеческая жизнь состоит из определенных этапов, пройдя которые, к нему приходит личное восприятие жизни.</w:t>
      </w:r>
    </w:p>
    <w:p w:rsidR="00150FC2" w:rsidRPr="00150FC2" w:rsidRDefault="00150FC2" w:rsidP="00150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Осмысленность жизни затрагивает в своем произведении «Реквием» Анна Ахматова</w:t>
      </w:r>
      <w:proofErr w:type="gramStart"/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Тяжелая личная судьба поэтессы нашла отражение в стихах. Через поэму она описывает целую эпоху жизни  и трагические судьбы людей. Прочитав это произведение, задумываешься над тем, стоит ли человеку вновь встречаться в будущем с подобной ситуацией.</w:t>
      </w:r>
    </w:p>
    <w:p w:rsidR="00150FC2" w:rsidRPr="00150FC2" w:rsidRDefault="00150FC2" w:rsidP="00150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Возвращаясь к проблеме бессмертия, вспоминается произведение Горького «Старуха </w:t>
      </w:r>
      <w:proofErr w:type="spellStart"/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Умудренная опытом женщина, ставит точку в своей жизни, вспоминая многое из пережитого.  Воспоминания рвут ее душу, и я, прочитав это произведение, не думаю, что она хотела бы быть бессмертной.</w:t>
      </w:r>
    </w:p>
    <w:p w:rsidR="00150FC2" w:rsidRPr="00150FC2" w:rsidRDefault="00150FC2" w:rsidP="00150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Да, человеческая жизнь коротка, но она насыщена жизненными историями, ситуациям, к которым человек не всегда хотел бы возвращаться. Поэтому до сих пор остается открытым вопрос: нужно ли человеку бессмертие?</w:t>
      </w:r>
    </w:p>
    <w:p w:rsidR="00150FC2" w:rsidRPr="00150FC2" w:rsidRDefault="00150FC2" w:rsidP="00150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выполнила Никулина Анастасия, ученица 11 класса ГБОУ СОШ №353 им. А.С. Пушкина</w:t>
      </w:r>
    </w:p>
    <w:p w:rsidR="00150FC2" w:rsidRDefault="00150FC2"/>
    <w:p w:rsidR="00150FC2" w:rsidRDefault="00150FC2"/>
    <w:sectPr w:rsidR="0015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067"/>
    <w:multiLevelType w:val="multilevel"/>
    <w:tmpl w:val="69F2E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7A90"/>
    <w:multiLevelType w:val="multilevel"/>
    <w:tmpl w:val="743EE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90B6C"/>
    <w:multiLevelType w:val="multilevel"/>
    <w:tmpl w:val="AB24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D74F0"/>
    <w:multiLevelType w:val="multilevel"/>
    <w:tmpl w:val="DAE8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B0A80"/>
    <w:multiLevelType w:val="multilevel"/>
    <w:tmpl w:val="23CE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4517F"/>
    <w:multiLevelType w:val="multilevel"/>
    <w:tmpl w:val="6310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C2"/>
    <w:rsid w:val="00150FC2"/>
    <w:rsid w:val="00281CF4"/>
    <w:rsid w:val="00B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89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1410928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chkopilka.ru/russkij-yazyk/informatsionno-spravochnye-materialy/item/2202-klishe-sochineniya-zadaniya-s-pri-podgotovke-uchashchikhsya-11-klassa-k-ege-po-russkomu-yazy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kopil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2690</Words>
  <Characters>15335</Characters>
  <Application>Microsoft Office Word</Application>
  <DocSecurity>0</DocSecurity>
  <Lines>127</Lines>
  <Paragraphs>35</Paragraphs>
  <ScaleCrop>false</ScaleCrop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2015-05-24T10:23:00Z</dcterms:created>
  <dcterms:modified xsi:type="dcterms:W3CDTF">2016-01-19T15:14:00Z</dcterms:modified>
</cp:coreProperties>
</file>